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0"/>
          <w:szCs w:val="20"/>
        </w:rPr>
        <w:t xml:space="preserve">ANEXO V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>– TERMO DE CIÊNCIA E REPRESENTAÇÃO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 xml:space="preserve"> –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2"/>
          <w:szCs w:val="22"/>
        </w:rPr>
        <w:t>Membro de Entidade Representativa ou Grupo de Produção Artesanal</w:t>
      </w:r>
    </w:p>
    <w:p>
      <w:pPr>
        <w:pStyle w:val="Corpodotexto"/>
        <w:bidi w:val="0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DDDDDD" w:val="clear"/>
          </w:tcPr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ORIENTAÇÃO:</w:t>
            </w:r>
          </w:p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iCs w:val="false"/>
                <w:caps w:val="false"/>
                <w:smallCaps w:val="false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z w:val="16"/>
                <w:szCs w:val="16"/>
              </w:rPr>
              <w:t xml:space="preserve">Este documento deve ser assinado </w:t>
            </w:r>
            <w:r>
              <w:rPr>
                <w:rFonts w:ascii="Calibri" w:hAnsi="Calibri"/>
                <w:b/>
                <w:i w:val="false"/>
                <w:iCs w:val="false"/>
                <w:caps w:val="false"/>
                <w:smallCaps w:val="false"/>
                <w:color w:val="000000"/>
                <w:sz w:val="16"/>
                <w:szCs w:val="16"/>
              </w:rPr>
              <w:t>pelo artesão indicado pela entidade representativa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para participar da feira 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z w:val="16"/>
                <w:szCs w:val="16"/>
              </w:rPr>
              <w:t xml:space="preserve">ou pelo artesão integrante de </w:t>
            </w:r>
            <w:r>
              <w:rPr>
                <w:rFonts w:ascii="Calibri" w:hAnsi="Calibri"/>
                <w:b/>
                <w:i w:val="false"/>
                <w:iCs w:val="false"/>
                <w:caps w:val="false"/>
                <w:smallCaps w:val="false"/>
                <w:color w:val="000000"/>
                <w:sz w:val="16"/>
                <w:szCs w:val="16"/>
              </w:rPr>
              <w:t>grupo de produção artesanal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que tenha peças a serem expostas na feira.</w:t>
            </w:r>
          </w:p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Baixe o arquivo, substitua os campos marcados pelas informações solicitadas e 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alve-o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PDF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A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assinatura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pode ser eletrônica, via GOV.BR, por exemplo, ou o documento pode ser impresso, assinado, digitalizado (formatos PDF ou JPG) e enviado ao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representante da associação, cooperativa ou grupo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, para que seja anexado ao processo de habilitação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, via SEI-ALMG.</w:t>
            </w:r>
          </w:p>
        </w:tc>
      </w:tr>
    </w:tbl>
    <w:p>
      <w:pPr>
        <w:pStyle w:val="Contedodalista"/>
        <w:bidi w:val="0"/>
        <w:spacing w:lineRule="auto" w:line="360" w:before="57" w:after="57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12"/>
          <w:szCs w:val="12"/>
        </w:rPr>
      </w:r>
    </w:p>
    <w:p>
      <w:pPr>
        <w:pStyle w:val="Corpodotexto"/>
        <w:bidi w:val="0"/>
        <w:spacing w:lineRule="auto" w:line="360" w:before="57" w:after="57"/>
        <w:ind w:left="0" w:right="0" w:hanging="0"/>
        <w:jc w:val="center"/>
        <w:rPr>
          <w:rStyle w:val="Nfaseforte"/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2"/>
          <w:szCs w:val="22"/>
        </w:rPr>
      </w:r>
    </w:p>
    <w:tbl>
      <w:tblPr>
        <w:tblW w:w="9588" w:type="dxa"/>
        <w:jc w:val="left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88"/>
      </w:tblGrid>
      <w:tr>
        <w:trPr/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57" w:right="57" w:hanging="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PROJETO MINEIRANÇAS – 2026</w:t>
            </w:r>
          </w:p>
        </w:tc>
      </w:tr>
      <w:tr>
        <w:trPr/>
        <w:tc>
          <w:tcPr>
            <w:tcW w:w="9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57" w:right="57" w:hanging="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TERMO DE CIÊNCIA E REPRESENTAÇÃO</w:t>
            </w:r>
          </w:p>
        </w:tc>
      </w:tr>
      <w:tr>
        <w:trPr/>
        <w:tc>
          <w:tcPr>
            <w:tcW w:w="9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Eu,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completo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residente e domiciliado (a) em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rua/avenida/etc., número, complemento, bairro, cidade, estado e CEP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portador 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RG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CPF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e membro da entidade representativa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/grupo de produção artesanal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da entidade representativa ou do grupo, se houver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, neste chamamento público representado por </w:t>
            </w:r>
            <w:r>
              <w:rPr>
                <w:rStyle w:val="Nfase"/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do representante da entidade ou grupo,</w:t>
            </w:r>
            <w:r>
              <w:rPr>
                <w:rStyle w:val="Nfase"/>
                <w:rFonts w:ascii="Calibri" w:hAnsi="Calibri"/>
                <w:caps w:val="false"/>
                <w:smallCaps w:val="false"/>
                <w:sz w:val="18"/>
                <w:szCs w:val="18"/>
                <w:shd w:fill="DDDDDD" w:val="clear"/>
              </w:rPr>
              <w:t xml:space="preserve"> </w:t>
            </w:r>
            <w:r>
              <w:rPr>
                <w:rStyle w:val="Nfase"/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inscrito na pré-inscrição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Style w:val="Nfase"/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Style w:val="Nfase"/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residente e domiciliado (a) em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rua/avenida/etc., número, complemento, bairro, cidade, estado e CEP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,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portador do RG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, CPF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número,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declaro estar ciente da minha participação no processo seletivo do </w:t>
            </w:r>
            <w:r>
              <w:rPr>
                <w:rFonts w:ascii="Calibri" w:hAnsi="Calibri"/>
                <w:b/>
                <w:sz w:val="18"/>
                <w:szCs w:val="18"/>
              </w:rPr>
              <w:t>Projeto Mineiranças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, regido pelo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Edital </w:t>
            </w:r>
            <w:r>
              <w:rPr>
                <w:rFonts w:ascii="Calibri" w:hAnsi="Calibri"/>
                <w:b/>
                <w:sz w:val="18"/>
                <w:szCs w:val="18"/>
                <w:shd w:fill="auto" w:val="clear"/>
              </w:rPr>
              <w:t>nº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2</w:t>
            </w:r>
            <w:r>
              <w:rPr>
                <w:rFonts w:ascii="Calibri" w:hAnsi="Calibri"/>
                <w:b/>
                <w:sz w:val="18"/>
                <w:szCs w:val="18"/>
                <w:shd w:fill="auto" w:val="clear"/>
              </w:rPr>
              <w:t>/2026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do Programa Assembleia Cultural, iniciativa da Assembleia Legislativa do Estado de Minas Gerais. 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 w:val="false"/>
                <w:sz w:val="18"/>
                <w:szCs w:val="18"/>
              </w:rPr>
              <w:t xml:space="preserve">Ademais, confiro ao representante aqui indicado, além dos poderes de administração, também o poder especial para cessão dos meus direitos autorais e de imagem à Assembleia Legislativa do Estado de Minas Gerais, para todos os fins referentes referentes à participação no </w:t>
            </w:r>
            <w:r>
              <w:rPr>
                <w:rFonts w:ascii="Calibri" w:hAnsi="Calibri"/>
                <w:b/>
                <w:sz w:val="18"/>
                <w:szCs w:val="18"/>
              </w:rPr>
              <w:t>Projeto Mineiranças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, a que se refere o </w:t>
            </w:r>
            <w:r>
              <w:rPr>
                <w:rFonts w:ascii="Calibri" w:hAnsi="Calibri"/>
                <w:b/>
                <w:sz w:val="18"/>
                <w:szCs w:val="18"/>
              </w:rPr>
              <w:t>Edital de Chamamento Público nº</w:t>
            </w:r>
            <w:r>
              <w:rPr>
                <w:rFonts w:ascii="Calibri" w:hAnsi="Calibri"/>
                <w:b/>
                <w:sz w:val="18"/>
                <w:szCs w:val="18"/>
                <w:shd w:fill="auto" w:val="clear"/>
              </w:rPr>
              <w:t xml:space="preserve"> 2/2026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regulamentado pela Deliberação da Mesa Diretora da Assembleia Legislativa nº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2.852, de 16 de dezembro de 2024.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</w:pPr>
            <w:r>
              <w:rPr/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Assinatura do artesão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Local e data</w:t>
            </w:r>
          </w:p>
        </w:tc>
      </w:tr>
    </w:tbl>
    <w:p>
      <w:pPr>
        <w:pStyle w:val="Contedodalista"/>
        <w:bidi w:val="0"/>
        <w:spacing w:before="0"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ntedodalista"/>
        <w:bidi w:val="0"/>
        <w:spacing w:before="0" w:after="120"/>
        <w:jc w:val="center"/>
        <w:rPr>
          <w:rFonts w:ascii="Calibri" w:hAnsi="Calibri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z w:val="22"/>
          <w:szCs w:val="22"/>
        </w:rPr>
      </w:r>
    </w:p>
    <w:p>
      <w:pPr>
        <w:pStyle w:val="Contedodalista"/>
        <w:bidi w:val="0"/>
        <w:spacing w:before="0" w:after="120"/>
        <w:jc w:val="center"/>
        <w:rPr>
          <w:rStyle w:val="Nfaseforte"/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041" w:footer="1134" w:bottom="214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center"/>
      <w:rPr>
        <w:rFonts w:ascii="Calibri" w:hAnsi="Calibri"/>
        <w:b w:val="false"/>
        <w:b w:val="false"/>
        <w:bCs w:val="false"/>
        <w:sz w:val="16"/>
        <w:szCs w:val="16"/>
      </w:rPr>
    </w:pPr>
    <w:r>
      <w:rPr>
        <w:rFonts w:ascii="Calibri" w:hAnsi="Calibri"/>
        <w:b w:val="false"/>
        <w:bCs w:val="false"/>
        <w:sz w:val="16"/>
        <w:szCs w:val="16"/>
      </w:rPr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sz w:val="16"/>
        <w:szCs w:val="16"/>
        <w:u w:val="none"/>
      </w:rPr>
    </w:pPr>
    <w:r>
      <w:rPr>
        <w:rFonts w:ascii="Calibri" w:hAnsi="Calibri"/>
        <w:sz w:val="12"/>
        <w:szCs w:val="12"/>
        <w:u w:val="none"/>
      </w:rPr>
      <w:t>Edital nº 2/2026 – Projeto Mineiranças – TERMO DE CIÊNCIA E REPRESENTAÇÃO</w:t>
    </w:r>
  </w:p>
</w:hdr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emestilodepargrafo">
    <w:name w:val="[Sem estilo de parágrafo]"/>
    <w:qFormat/>
    <w:pPr>
      <w:widowControl/>
      <w:suppressAutoHyphens w:val="true"/>
      <w:overflowPunct w:val="false"/>
      <w:bidi w:val="0"/>
      <w:spacing w:lineRule="auto" w:line="288" w:before="0" w:after="0"/>
      <w:ind w:left="0" w:right="0" w:hanging="0"/>
      <w:jc w:val="left"/>
      <w:textAlignment w:val="center"/>
    </w:pPr>
    <w:rPr>
      <w:rFonts w:ascii="MinionPro-Regular" w:hAnsi="MinionPro-Regular" w:eastAsia="MinionPro-Regular" w:cs="Tahoma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Contedodatabela">
    <w:name w:val="Conteúdo da tabela"/>
    <w:basedOn w:val="Standard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;宋体" w:cs="Tahoma"/>
      <w:color w:val="auto"/>
      <w:kern w:val="2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788</TotalTime>
  <Application>LibreOffice/7.3.6.2$Windows_X86_64 LibreOffice_project/c28ca90fd6e1a19e189fc16c05f8f8924961e12e</Application>
  <AppVersion>15.0000</AppVersion>
  <Pages>1</Pages>
  <Words>332</Words>
  <Characters>1962</Characters>
  <CharactersWithSpaces>2288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2016-10-27T17:59:06Z</dcterms:created>
  <dc:creator/>
  <dc:description/>
  <dc:language>pt-BR</dc:language>
  <cp:lastModifiedBy/>
  <cp:lastPrinted>2026-02-11T15:26:04Z</cp:lastPrinted>
  <dcterms:modified xsi:type="dcterms:W3CDTF">2026-05-04T11:57:24Z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