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Style w:val="Nfaseforte"/>
          <w:rFonts w:ascii="Calibri" w:hAnsi="Calibri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shd w:fill="FFFFFF" w:val="clear"/>
        </w:rPr>
      </w:pPr>
      <w:r>
        <w:rPr/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1. 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Este termo deverá ser assinado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pelo </w:t>
      </w:r>
      <w:r>
        <w:rPr>
          <w:rStyle w:val="Nfaseforte"/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servidor ativo ou inativo da Assembleia Legislativa de Minas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, inscrito no projeto como representante ou integrante de associação ou cooperativa.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2. 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A assinatura pode ser eletrônica, via GOV.BR, por exemplo, ou o documento pode ser impresso, assinado, digitalizado (formatos PDF, JPEG ou JPG) e posteriormente anexado ao processo de habilitação via Sistema Eletrônico de Informação (SEI), em caso de candidato individual.</w:t>
      </w:r>
    </w:p>
    <w:p>
      <w:pPr>
        <w:pStyle w:val="Corpodotexto"/>
        <w:widowControl/>
        <w:spacing w:lineRule="auto" w:line="276" w:before="0" w:after="113"/>
        <w:ind w:left="0" w:right="0" w:hanging="0"/>
        <w:jc w:val="both"/>
        <w:rPr/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3. 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Caberá ao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representante da associação ou cooperativa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 xml:space="preserve"> indicado na pré-inscrição coletar, organizar e enviar à comissão organizadora, 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por meio do SEI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, os termos correspondentes a cada um dos integrantes do grupo representado </w:t>
      </w:r>
      <w:r>
        <w:rPr>
          <w:rStyle w:val="Nfaseforte"/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que se enquadrem nesta categoria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16"/>
          <w:szCs w:val="16"/>
          <w:shd w:fill="FFFFFF" w:val="clear"/>
        </w:rPr>
        <w:t>, além dos demais documentos exigidos pelo edital.</w:t>
      </w:r>
    </w:p>
    <w:p>
      <w:pPr>
        <w:pStyle w:val="Corpodotexto"/>
        <w:widowControl/>
        <w:spacing w:before="0" w:after="113"/>
        <w:ind w:left="0" w:right="0" w:hanging="0"/>
        <w:jc w:val="both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0000" w:val="clear"/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MINEIRANÇAS – ARTESANATO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00" w:val="clear"/>
            <w:vAlign w:val="center"/>
          </w:tcPr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center"/>
              <w:rPr>
                <w:rFonts w:ascii="Calibri" w:hAnsi="Calibri"/>
                <w:b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TERMO DE CIÊNCIA E RENÚN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CI</w:t>
            </w: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A – SERVIDOR DA ALMG</w:t>
            </w:r>
          </w:p>
        </w:tc>
      </w:tr>
      <w:tr>
        <w:trPr/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sz w:val="20"/>
                <w:szCs w:val="20"/>
              </w:rPr>
              <w:t xml:space="preserve">Eu,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(nome completo)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(nacionalidade)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(estado civil)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residente e domiciliado (a) em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(rua/avenida/etc., número, complemento, bairro, cidade, estado e CEP)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portador do RG</w:t>
            </w:r>
            <w:r>
              <w:rPr>
                <w:rFonts w:ascii="Calibri" w:hAnsi="Calibri"/>
                <w:b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auto" w:val="clear"/>
              </w:rPr>
              <w:t xml:space="preserve">, 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CPF 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(número)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FFFFFF" w:val="clear"/>
              </w:rPr>
              <w:t> 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e servidor </w:t>
            </w:r>
            <w:r>
              <w:rPr>
                <w:rStyle w:val="Nfase"/>
                <w:rFonts w:ascii="Calibri" w:hAnsi="Calibri"/>
                <w:b w:val="false"/>
                <w:sz w:val="20"/>
                <w:szCs w:val="20"/>
                <w:shd w:fill="DDDDDD" w:val="clear"/>
              </w:rPr>
              <w:t>(ativo ou aposentado)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 desta Assembleia Legislativa</w:t>
            </w:r>
            <w:r>
              <w:rPr>
                <w:rFonts w:ascii="Calibri" w:hAnsi="Calibri"/>
                <w:b w:val="false"/>
                <w:i/>
                <w:sz w:val="20"/>
                <w:szCs w:val="20"/>
                <w:shd w:fill="FFFFFF" w:val="clear"/>
              </w:rPr>
              <w:t>, 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declaro que não me enquadro nas vedações presentes nos §§ 5º, 6º e 7º do art. 10 da Lei Federal n. 14.903/2024 e que estou ciente dos deveres e vedações inerentes ao meu cargo, em especial a conduta prevista no inciso VII do art. 6º da Deliberação n. 2.851/2024, que contém o Código de Ética Funcional da Assembleia Legislativa.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/>
            </w:pP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Ademais, a fim de atender ao disposto no art. 31 da Deliberação n. 2.852/2024, que regulamenta o Programa Assembleia Cultural, renuncio, desde já, ao recebimento da verba de fomento prevista no item 3.6, </w:t>
            </w:r>
            <w:r>
              <w:rPr>
                <w:rStyle w:val="Nfase"/>
                <w:rFonts w:ascii="Calibri" w:hAnsi="Calibri"/>
                <w:b w:val="false"/>
                <w:sz w:val="20"/>
                <w:szCs w:val="20"/>
                <w:shd w:fill="FFFFFF" w:val="clear"/>
              </w:rPr>
              <w:t>a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> e </w:t>
            </w:r>
            <w:r>
              <w:rPr>
                <w:rStyle w:val="Nfase"/>
                <w:rFonts w:ascii="Calibri" w:hAnsi="Calibri"/>
                <w:b w:val="false"/>
                <w:sz w:val="20"/>
                <w:szCs w:val="20"/>
                <w:shd w:fill="FFFFFF" w:val="clear"/>
              </w:rPr>
              <w:t>b</w:t>
            </w:r>
            <w:r>
              <w:rPr>
                <w:rFonts w:ascii="Calibri" w:hAnsi="Calibri"/>
                <w:b w:val="false"/>
                <w:sz w:val="20"/>
                <w:szCs w:val="20"/>
                <w:shd w:fill="FFFFFF" w:val="clear"/>
              </w:rPr>
              <w:t xml:space="preserve">, do 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  <w:shd w:fill="FFFFFF" w:val="clear"/>
              </w:rPr>
              <w:t>Edital de Chamamento Público n. 4/2025.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(assinatura do servidor)</w:t>
            </w:r>
          </w:p>
          <w:p>
            <w:pPr>
              <w:pStyle w:val="Contedodatabela"/>
              <w:widowControl w:val="false"/>
              <w:spacing w:lineRule="auto" w:line="276" w:before="57" w:after="57"/>
              <w:ind w:left="57" w:right="57" w:hanging="0"/>
              <w:jc w:val="both"/>
              <w:rPr>
                <w:rFonts w:ascii="Calibri" w:hAnsi="Calibri"/>
                <w:b w:val="false"/>
                <w:b w:val="false"/>
                <w:i/>
                <w:i/>
                <w:sz w:val="20"/>
                <w:szCs w:val="20"/>
                <w:shd w:fill="DDDDDD" w:val="clear"/>
              </w:rPr>
            </w:pPr>
            <w:r>
              <w:rPr>
                <w:rFonts w:ascii="Calibri" w:hAnsi="Calibri"/>
                <w:b w:val="false"/>
                <w:i/>
                <w:sz w:val="20"/>
                <w:szCs w:val="20"/>
                <w:shd w:fill="DDDDDD" w:val="clear"/>
              </w:rPr>
              <w:t>(local e data)</w:t>
            </w:r>
          </w:p>
        </w:tc>
      </w:tr>
    </w:tbl>
    <w:p>
      <w:pPr>
        <w:pStyle w:val="Corpodotexto"/>
        <w:widowControl/>
        <w:spacing w:lineRule="auto" w:line="276" w:before="0" w:after="113"/>
        <w:ind w:left="0" w:right="0" w:hanging="0"/>
        <w:jc w:val="both"/>
        <w:rPr>
          <w:rStyle w:val="Nfaseforte"/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12" w:footer="1134" w:bottom="1693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Frutiger LT Std 45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MinionPro-Regular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Calibri" w:hAnsi="Calibri" w:cs="Arial"/>
        <w:b/>
        <w:b/>
        <w:bCs/>
        <w:sz w:val="16"/>
        <w:szCs w:val="16"/>
        <w:u w:val="none"/>
      </w:rPr>
    </w:pPr>
    <w:r>
      <w:rPr>
        <w:rFonts w:cs="Arial" w:ascii="Calibri" w:hAnsi="Calibri"/>
        <w:b/>
        <w:bCs/>
        <w:sz w:val="16"/>
        <w:szCs w:val="16"/>
        <w:u w:val="none"/>
      </w:rPr>
      <w:t xml:space="preserve">ALMG – EDITAL N. 4/2025 </w:t>
    </w:r>
    <w:r>
      <w:rPr>
        <w:rFonts w:cs="Arial" w:ascii="Calibri" w:hAnsi="Calibri"/>
        <w:sz w:val="16"/>
        <w:szCs w:val="16"/>
        <w:u w:val="none"/>
      </w:rPr>
      <w:t>– PROJETO MINEIRANÇAS – ARTESANATO –</w:t>
    </w:r>
    <w:r>
      <w:rPr>
        <w:rFonts w:cs="Arial" w:ascii="Calibri" w:hAnsi="Calibri"/>
        <w:b/>
        <w:bCs/>
        <w:sz w:val="16"/>
        <w:szCs w:val="16"/>
        <w:u w:val="none"/>
      </w:rPr>
      <w:t xml:space="preserve"> TERMO DE CIÊNCIA E RENÚNCIA – SERVIDOR </w:t>
    </w:r>
    <w:r>
      <w:rPr>
        <w:rFonts w:cs="Arial" w:ascii="Calibri" w:hAnsi="Calibri"/>
        <w:b/>
        <w:bCs/>
        <w:sz w:val="16"/>
        <w:szCs w:val="16"/>
        <w:u w:val="none"/>
      </w:rPr>
      <w:t>ATIVO/INATIVO</w:t>
    </w:r>
    <w:r>
      <w:rPr>
        <w:rFonts w:cs="Arial" w:ascii="Calibri" w:hAnsi="Calibri"/>
        <w:b/>
        <w:bCs/>
        <w:sz w:val="16"/>
        <w:szCs w:val="16"/>
        <w:u w:val="none"/>
      </w:rPr>
      <w:t xml:space="preserve"> ALMG</w:t>
    </w:r>
  </w:p>
  <w:p>
    <w:pPr>
      <w:pStyle w:val="Normal"/>
      <w:jc w:val="right"/>
      <w:rPr>
        <w:rFonts w:ascii="Calibri" w:hAnsi="Calibri" w:cs="Arial"/>
        <w:b/>
        <w:b/>
        <w:bCs/>
        <w:sz w:val="16"/>
        <w:szCs w:val="16"/>
        <w:u w:val="none"/>
        <w:shd w:fill="auto" w:val="clear"/>
      </w:rPr>
    </w:pPr>
    <w:r>
      <w:rPr>
        <w:rFonts w:cs="Arial" w:ascii="Calibri" w:hAnsi="Calibri"/>
        <w:b/>
        <w:bCs/>
        <w:sz w:val="16"/>
        <w:szCs w:val="16"/>
        <w:u w:val="none"/>
        <w:shd w:fill="auto" w:val="clear"/>
      </w:rPr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Fontepargpadro">
    <w:name w:val="Fonte parág. padrão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cs="Arial"/>
    </w:rPr>
  </w:style>
  <w:style w:type="character" w:styleId="A2">
    <w:name w:val="A2"/>
    <w:qFormat/>
    <w:rPr>
      <w:rFonts w:ascii="Frutiger LT Std 45 Light" w:hAnsi="Frutiger LT Std 45 Light" w:cs="Frutiger LT Std 45 Light"/>
      <w:color w:val="000000"/>
      <w:sz w:val="18"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Assembleia">
    <w:name w:val="Assembleia"/>
    <w:qFormat/>
    <w:pPr>
      <w:widowControl w:val="false"/>
      <w:suppressAutoHyphens w:val="true"/>
      <w:overflowPunct w:val="true"/>
      <w:bidi w:val="0"/>
      <w:spacing w:before="0" w:after="120"/>
      <w:jc w:val="center"/>
      <w:textAlignment w:val="baseline"/>
    </w:pPr>
    <w:rPr>
      <w:rFonts w:ascii="Arial" w:hAnsi="Arial" w:eastAsia="SimSun" w:cs="Arial"/>
      <w:b/>
      <w:bCs/>
      <w:color w:val="auto"/>
      <w:kern w:val="2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extorecuado1">
    <w:name w:val="Texto recuado 1"/>
    <w:qFormat/>
    <w:pPr>
      <w:widowControl/>
      <w:suppressAutoHyphens w:val="true"/>
      <w:overflowPunct w:val="true"/>
      <w:bidi w:val="0"/>
      <w:spacing w:lineRule="auto" w:line="360" w:before="28" w:after="28"/>
      <w:ind w:left="0" w:right="0" w:firstLine="1417"/>
      <w:jc w:val="both"/>
    </w:pPr>
    <w:rPr>
      <w:rFonts w:ascii="Times New Roman" w:hAnsi="Times New Roman" w:eastAsia="Arial" w:cs="Times New Roman"/>
      <w:color w:val="auto"/>
      <w:kern w:val="2"/>
      <w:sz w:val="24"/>
      <w:szCs w:val="20"/>
      <w:lang w:val="pt-BR" w:eastAsia="zh-CN" w:bidi="hi-IN"/>
    </w:rPr>
  </w:style>
  <w:style w:type="paragraph" w:styleId="Corpodetexto2">
    <w:name w:val="Corpo de texto 2"/>
    <w:basedOn w:val="Normal"/>
    <w:qFormat/>
    <w:pPr/>
    <w:rPr>
      <w:rFonts w:ascii="Arial" w:hAnsi="Arial" w:cs="Arial"/>
      <w:sz w:val="18"/>
    </w:rPr>
  </w:style>
  <w:style w:type="paragraph" w:styleId="Recuodecorpodetexto21">
    <w:name w:val="Recuo de corpo de texto 21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extbody">
    <w:name w:val="Text body"/>
    <w:qFormat/>
    <w:pPr>
      <w:widowControl w:val="false"/>
      <w:suppressAutoHyphens w:val="true"/>
      <w:overflowPunct w:val="true"/>
      <w:bidi w:val="0"/>
      <w:spacing w:before="0" w:after="12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/>
    <w:rPr>
      <w:rFonts w:ascii="Arial" w:hAnsi="Arial" w:cs="Arial"/>
      <w:sz w:val="18"/>
    </w:rPr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Semestilodepargrafo">
    <w:name w:val="[Sem estilo de parágrafo]"/>
    <w:qFormat/>
    <w:pPr>
      <w:widowControl/>
      <w:suppressAutoHyphens w:val="true"/>
      <w:overflowPunct w:val="tru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MinionPro-Regular" w:cs="Arial"/>
      <w:b w:val="false"/>
      <w:i w:val="false"/>
      <w:strike w:val="false"/>
      <w:dstrike w:val="false"/>
      <w:color w:val="000000"/>
      <w:spacing w:val="0"/>
      <w:w w:val="100"/>
      <w:kern w:val="2"/>
      <w:sz w:val="24"/>
      <w:szCs w:val="24"/>
      <w:u w:val="none"/>
      <w:em w:val="none"/>
      <w:lang w:val="pt-BR" w:eastAsia="zh-CN" w:bidi="hi-IN"/>
    </w:rPr>
  </w:style>
  <w:style w:type="paragraph" w:styleId="Rodap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</TotalTime>
  <Application>LibreOffice/7.3.6.2$Windows_X86_64 LibreOffice_project/c28ca90fd6e1a19e189fc16c05f8f8924961e12e</Application>
  <AppVersion>15.0000</AppVersion>
  <Pages>1</Pages>
  <Words>280</Words>
  <Characters>1555</Characters>
  <CharactersWithSpaces>1831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2025-08-27T15:48:04Z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