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386" w:type="dxa"/>
        <w:jc w:val="left"/>
        <w:tblInd w:w="5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386"/>
      </w:tblGrid>
      <w:tr>
        <w:trPr/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0000" w:val="clear"/>
            <w:vAlign w:val="center"/>
          </w:tcPr>
          <w:p>
            <w:pPr>
              <w:pStyle w:val="Contedodatabela"/>
              <w:spacing w:lineRule="auto" w:line="276" w:before="57" w:after="57"/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OCUPAÇÕES ARTÍSTICAS – GALERIA DE ARTE – </w:t>
            </w: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2025</w:t>
            </w:r>
          </w:p>
        </w:tc>
      </w:tr>
      <w:tr>
        <w:trPr/>
        <w:tc>
          <w:tcPr>
            <w:tcW w:w="8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  <w:vAlign w:val="center"/>
          </w:tcPr>
          <w:p>
            <w:pPr>
              <w:pStyle w:val="Contedodatabela"/>
              <w:spacing w:lineRule="auto" w:line="276" w:before="57" w:after="57"/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TERMO DE CIÊNCIA E REPRESENTAÇÃO – MEMBRO DE COLETIVOS ARTÍSTICOS</w:t>
            </w:r>
          </w:p>
        </w:tc>
      </w:tr>
      <w:tr>
        <w:trPr/>
        <w:tc>
          <w:tcPr>
            <w:tcW w:w="8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spacing w:lineRule="auto" w:line="276" w:before="57" w:after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</w:r>
          </w:p>
          <w:p>
            <w:pPr>
              <w:pStyle w:val="Contedodatabela"/>
              <w:spacing w:lineRule="auto" w:line="276" w:before="57" w:after="57"/>
              <w:ind w:left="120" w:right="120" w:hanging="0"/>
              <w:jc w:val="both"/>
              <w:rPr>
                <w:rFonts w:ascii="Calibri" w:hAnsi="Calibri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Eu, </w:t>
            </w:r>
            <w:r>
              <w:rPr>
                <w:rFonts w:ascii="Calibri" w:hAnsi="Calibri"/>
                <w:i/>
                <w:iCs/>
                <w:sz w:val="20"/>
                <w:szCs w:val="20"/>
                <w:shd w:fill="auto" w:val="clear"/>
              </w:rPr>
              <w:t>(nome completo)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i/>
                <w:iCs/>
                <w:sz w:val="20"/>
                <w:szCs w:val="20"/>
                <w:shd w:fill="auto" w:val="clear"/>
              </w:rPr>
              <w:t>(nacionalidade)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i/>
                <w:iCs/>
                <w:sz w:val="20"/>
                <w:szCs w:val="20"/>
                <w:shd w:fill="auto" w:val="clear"/>
              </w:rPr>
              <w:t>(estado civil)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i/>
                <w:iCs/>
                <w:sz w:val="20"/>
                <w:szCs w:val="20"/>
                <w:shd w:fill="auto" w:val="clear"/>
              </w:rPr>
              <w:t>(residência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), portador do RG </w:t>
            </w:r>
            <w:r>
              <w:rPr>
                <w:rFonts w:ascii="Calibri" w:hAnsi="Calibri"/>
                <w:i/>
                <w:iCs/>
                <w:sz w:val="20"/>
                <w:szCs w:val="20"/>
                <w:shd w:fill="auto" w:val="clear"/>
              </w:rPr>
              <w:t>(número)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, CPF </w:t>
            </w:r>
            <w:r>
              <w:rPr>
                <w:rFonts w:ascii="Calibri" w:hAnsi="Calibri"/>
                <w:i/>
                <w:iCs/>
                <w:sz w:val="20"/>
                <w:szCs w:val="20"/>
                <w:shd w:fill="auto" w:val="clear"/>
              </w:rPr>
              <w:t>(número)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 e integrante do coletivo artístico </w:t>
            </w:r>
            <w:r>
              <w:rPr>
                <w:rFonts w:ascii="Calibri" w:hAnsi="Calibri"/>
                <w:i/>
                <w:iCs/>
                <w:sz w:val="20"/>
                <w:szCs w:val="20"/>
                <w:shd w:fill="auto" w:val="clear"/>
              </w:rPr>
              <w:t>(nome do coletivo)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, neste chamamento público representado por </w:t>
            </w:r>
            <w:r>
              <w:rPr>
                <w:rFonts w:ascii="Calibri" w:hAnsi="Calibri"/>
                <w:i/>
                <w:iCs/>
                <w:sz w:val="20"/>
                <w:szCs w:val="20"/>
                <w:shd w:fill="auto" w:val="clear"/>
              </w:rPr>
              <w:t>(nome do representante do coletivo)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i/>
                <w:iCs/>
                <w:sz w:val="20"/>
                <w:szCs w:val="20"/>
                <w:shd w:fill="auto" w:val="clear"/>
              </w:rPr>
              <w:t>(nacionalidade)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>,</w:t>
            </w:r>
            <w:r>
              <w:rPr>
                <w:rFonts w:ascii="Calibri" w:hAnsi="Calibri"/>
                <w:i/>
                <w:iCs/>
                <w:sz w:val="20"/>
                <w:szCs w:val="20"/>
                <w:shd w:fill="auto" w:val="clear"/>
              </w:rPr>
              <w:t xml:space="preserve"> (estado civil)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, </w:t>
            </w:r>
            <w:r>
              <w:rPr>
                <w:rFonts w:ascii="Calibri" w:hAnsi="Calibri"/>
                <w:i/>
                <w:iCs/>
                <w:sz w:val="20"/>
                <w:szCs w:val="20"/>
                <w:shd w:fill="auto" w:val="clear"/>
              </w:rPr>
              <w:t>(residência)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, portador do RG </w:t>
            </w:r>
            <w:r>
              <w:rPr>
                <w:rFonts w:ascii="Calibri" w:hAnsi="Calibri"/>
                <w:i/>
                <w:iCs/>
                <w:sz w:val="20"/>
                <w:szCs w:val="20"/>
                <w:shd w:fill="auto" w:val="clear"/>
              </w:rPr>
              <w:t>(número)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, CPF </w:t>
            </w:r>
            <w:r>
              <w:rPr>
                <w:rFonts w:ascii="Calibri" w:hAnsi="Calibri"/>
                <w:i/>
                <w:iCs/>
                <w:sz w:val="20"/>
                <w:szCs w:val="20"/>
                <w:shd w:fill="auto" w:val="clear"/>
              </w:rPr>
              <w:t>(número)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>, declaro estar ciente da participação da(s) obra(s) (nome das obras), de minha autoria e propriedade, na seleção do</w:t>
            </w:r>
            <w:r>
              <w:rPr>
                <w:rFonts w:ascii="Calibri" w:hAnsi="Calibri"/>
                <w:b/>
                <w:bCs/>
                <w:sz w:val="20"/>
                <w:szCs w:val="20"/>
                <w:shd w:fill="auto" w:val="clear"/>
              </w:rPr>
              <w:t xml:space="preserve"> Projeto Ocupações Artísticas – Galeria de Arte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, regido pelo Edital n. 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>2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/2025 do Programa Assembleia Cultural, iniciativa da Assembleia Legislativa do Estado de Minas Gerais. Ademais, confiro ao representante aqui indicado, além dos poderes de administração, também o poder especial para a cessão dos direitos autorais e de imagem, relativos às obras aqui discriminadas, à Assembleia Legislativa do Estado de Minas Gerais, para todos os fins referentes à participação no Projeto Ocupações Artísticas, a que se refere o edital do Chamamento Público n. 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>2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>/2025, regulamentado pela Deliberação da Mesa Diretora da Assembleia Legislativa n. 2.852, de 16 de dezembro de 2024.</w:t>
            </w:r>
          </w:p>
          <w:p>
            <w:pPr>
              <w:pStyle w:val="Contedodatabela"/>
              <w:spacing w:lineRule="auto" w:line="276" w:before="57" w:after="57"/>
              <w:ind w:left="0" w:right="120" w:hanging="0"/>
              <w:jc w:val="left"/>
              <w:rPr>
                <w:rFonts w:ascii="Calibri" w:hAnsi="Calibri"/>
                <w:i/>
                <w:i/>
                <w:iCs/>
                <w:sz w:val="14"/>
                <w:szCs w:val="14"/>
                <w:shd w:fill="auto" w:val="clear"/>
              </w:rPr>
            </w:pPr>
            <w:r>
              <w:rPr>
                <w:rFonts w:ascii="Calibri" w:hAnsi="Calibri"/>
                <w:i/>
                <w:iCs/>
                <w:sz w:val="14"/>
                <w:szCs w:val="14"/>
                <w:shd w:fill="auto" w:val="clear"/>
              </w:rPr>
            </w:r>
          </w:p>
          <w:p>
            <w:pPr>
              <w:pStyle w:val="Contedodatabela"/>
              <w:spacing w:lineRule="auto" w:line="276" w:before="57" w:after="57"/>
              <w:ind w:left="120" w:right="120" w:hanging="0"/>
              <w:jc w:val="left"/>
              <w:rPr>
                <w:rFonts w:ascii="Calibri" w:hAnsi="Calibri"/>
                <w:i/>
                <w:i/>
                <w:iCs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shd w:fill="auto" w:val="clear"/>
              </w:rPr>
              <w:t>(assinatura do autor da obra)</w:t>
            </w:r>
          </w:p>
          <w:p>
            <w:pPr>
              <w:pStyle w:val="Contedodatabela"/>
              <w:spacing w:lineRule="auto" w:line="276" w:before="57" w:after="57"/>
              <w:ind w:left="120" w:right="120" w:hanging="0"/>
              <w:jc w:val="left"/>
              <w:rPr>
                <w:rFonts w:ascii="Calibri" w:hAnsi="Calibri"/>
                <w:i/>
                <w:i/>
                <w:iCs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shd w:fill="auto" w:val="clear"/>
              </w:rPr>
              <w:t>(local e data)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12" w:footer="1134" w:bottom="1693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Frutiger LT Std 45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MinionPro-Regular">
    <w:charset w:val="00"/>
    <w:family w:val="roman"/>
    <w:pitch w:val="variable"/>
  </w:font>
  <w:font w:name="Calibri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>
        <w:rFonts w:cs="Arial" w:ascii="Calibri" w:hAnsi="Calibri"/>
        <w:b/>
        <w:bCs/>
        <w:sz w:val="16"/>
        <w:szCs w:val="16"/>
        <w:u w:val="none"/>
      </w:rPr>
      <w:t xml:space="preserve">ALMG – EDITAL N. </w:t>
    </w:r>
    <w:r>
      <w:rPr>
        <w:rFonts w:cs="Arial" w:ascii="Calibri" w:hAnsi="Calibri"/>
        <w:b/>
        <w:bCs/>
        <w:sz w:val="16"/>
        <w:szCs w:val="16"/>
        <w:u w:val="none"/>
      </w:rPr>
      <w:t>2</w:t>
    </w:r>
    <w:r>
      <w:rPr>
        <w:rFonts w:cs="Arial" w:ascii="Calibri" w:hAnsi="Calibri"/>
        <w:b/>
        <w:bCs/>
        <w:sz w:val="16"/>
        <w:szCs w:val="16"/>
        <w:u w:val="none"/>
      </w:rPr>
      <w:t xml:space="preserve">/2025 </w:t>
    </w:r>
    <w:r>
      <w:rPr>
        <w:rFonts w:cs="Arial" w:ascii="Calibri" w:hAnsi="Calibri"/>
        <w:sz w:val="16"/>
        <w:szCs w:val="16"/>
        <w:u w:val="none"/>
      </w:rPr>
      <w:t xml:space="preserve">– PROJETO </w:t>
    </w:r>
    <w:r>
      <w:rPr>
        <w:rFonts w:cs="Arial" w:ascii="Calibri" w:hAnsi="Calibri"/>
        <w:sz w:val="16"/>
        <w:szCs w:val="16"/>
        <w:u w:val="none"/>
      </w:rPr>
      <w:t>OCUPAÇÕES ARTÍSTICAS – GALERIA DE ARTE</w:t>
    </w:r>
    <w:r>
      <w:rPr>
        <w:rFonts w:cs="Arial" w:ascii="Calibri" w:hAnsi="Calibri"/>
        <w:sz w:val="16"/>
        <w:szCs w:val="16"/>
        <w:u w:val="none"/>
      </w:rPr>
      <w:t xml:space="preserve"> –</w:t>
    </w:r>
    <w:r>
      <w:rPr>
        <w:rFonts w:cs="Arial" w:ascii="Calibri" w:hAnsi="Calibri"/>
        <w:b/>
        <w:bCs/>
        <w:sz w:val="16"/>
        <w:szCs w:val="16"/>
        <w:u w:val="none"/>
      </w:rPr>
      <w:t xml:space="preserve"> </w:t>
    </w:r>
    <w:r>
      <w:rPr>
        <w:rFonts w:cs="Arial" w:ascii="Calibri" w:hAnsi="Calibri"/>
        <w:b/>
        <w:bCs/>
        <w:sz w:val="16"/>
        <w:szCs w:val="16"/>
        <w:u w:val="none"/>
      </w:rPr>
      <w:t>TERMO DE CIÊNCIA E REPRESENTAÇÃO</w:t>
    </w:r>
  </w:p>
  <w:p>
    <w:pPr>
      <w:pStyle w:val="Normal"/>
      <w:jc w:val="right"/>
      <w:rPr>
        <w:rFonts w:ascii="Calibri" w:hAnsi="Calibri" w:cs="Arial"/>
        <w:b/>
        <w:b/>
        <w:bCs/>
        <w:sz w:val="16"/>
        <w:szCs w:val="16"/>
        <w:u w:val="none"/>
        <w:shd w:fill="auto" w:val="clear"/>
      </w:rPr>
    </w:pPr>
    <w:r>
      <w:rPr>
        <w:rFonts w:cs="Arial" w:ascii="Calibri" w:hAnsi="Calibri"/>
        <w:b/>
        <w:bCs/>
        <w:sz w:val="16"/>
        <w:szCs w:val="16"/>
        <w:u w:val="none"/>
        <w:shd w:fill="auto" w:val="clear"/>
      </w:rPr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cs="OpenSymbol"/>
    </w:rPr>
  </w:style>
  <w:style w:type="character" w:styleId="Fontepargpadro">
    <w:name w:val="Fonte parág. padrão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cs="Arial"/>
    </w:rPr>
  </w:style>
  <w:style w:type="character" w:styleId="A2">
    <w:name w:val="A2"/>
    <w:qFormat/>
    <w:rPr>
      <w:rFonts w:ascii="Frutiger LT Std 45 Light" w:hAnsi="Frutiger LT Std 45 Light" w:cs="Frutiger LT Std 45 Light"/>
      <w:color w:val="000000"/>
      <w:sz w:val="18"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Assembleia">
    <w:name w:val="Assembleia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120"/>
      <w:jc w:val="center"/>
      <w:textAlignment w:val="baseline"/>
    </w:pPr>
    <w:rPr>
      <w:rFonts w:ascii="Arial" w:hAnsi="Arial" w:eastAsia="SimSun" w:cs="Arial"/>
      <w:b/>
      <w:bCs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LONormal">
    <w:name w:val="LO-Norma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extorecuado1">
    <w:name w:val="Texto recuado 1"/>
    <w:qFormat/>
    <w:pPr>
      <w:widowControl/>
      <w:suppressAutoHyphens w:val="true"/>
      <w:kinsoku w:val="true"/>
      <w:overflowPunct w:val="false"/>
      <w:autoSpaceDE w:val="true"/>
      <w:bidi w:val="0"/>
      <w:spacing w:lineRule="auto" w:line="360" w:before="28" w:after="28"/>
      <w:ind w:left="0" w:right="0" w:firstLine="1417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t-BR" w:eastAsia="zh-CN" w:bidi="hi-IN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18"/>
    </w:rPr>
  </w:style>
  <w:style w:type="paragraph" w:styleId="Recuodecorpodetexto21">
    <w:name w:val="Recuo de corpo de texto 2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extbody">
    <w:name w:val="Text body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12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orpodetexto21">
    <w:name w:val="Corpo de texto 21"/>
    <w:basedOn w:val="Normal"/>
    <w:qFormat/>
    <w:pPr/>
    <w:rPr>
      <w:rFonts w:ascii="Arial" w:hAnsi="Arial" w:cs="Arial"/>
      <w:sz w:val="18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Semestilodepargrafo">
    <w:name w:val="[Sem estilo de parágrafo]"/>
    <w:qFormat/>
    <w:pPr>
      <w:widowControl/>
      <w:suppressAutoHyphens w:val="true"/>
      <w:kinsoku w:val="true"/>
      <w:overflowPunct w:val="false"/>
      <w:autoSpaceDE w:val="true"/>
      <w:bidi w:val="0"/>
      <w:spacing w:lineRule="auto" w:line="288" w:before="0" w:after="0"/>
      <w:jc w:val="left"/>
      <w:textAlignment w:val="center"/>
    </w:pPr>
    <w:rPr>
      <w:rFonts w:ascii="MinionPro-Regular" w:hAnsi="MinionPro-Regular" w:eastAsia="MinionPro-Regular" w:cs="Arial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pt-BR" w:eastAsia="zh-CN" w:bidi="hi-IN"/>
    </w:rPr>
  </w:style>
  <w:style w:type="paragraph" w:styleId="Rodap">
    <w:name w:val="Foot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LibreOffice/7.3.6.2$Windows_X86_64 LibreOffice_project/c28ca90fd6e1a19e189fc16c05f8f8924961e12e</Application>
  <AppVersion>15.0000</AppVersion>
  <Pages>1</Pages>
  <Words>198</Words>
  <Characters>1171</Characters>
  <CharactersWithSpaces>1370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2025-06-18T10:07:34Z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