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otexto"/>
        <w:widowControl/>
        <w:bidi w:val="0"/>
        <w:spacing w:lineRule="atLeast" w:line="285" w:before="120" w:after="120"/>
        <w:ind w:left="120" w:right="120" w:hanging="0"/>
        <w:jc w:val="center"/>
        <w:rPr/>
      </w:pPr>
      <w:r>
        <w:rPr>
          <w:rStyle w:val="Nfaseforte"/>
          <w:rFonts w:ascii="Arial" w:hAnsi="Arial"/>
          <w:b/>
          <w:bCs/>
          <w:i w:val="false"/>
          <w:caps w:val="false"/>
          <w:smallCaps w:val="false"/>
          <w:color w:val="000000"/>
          <w:spacing w:val="0"/>
          <w:sz w:val="22"/>
          <w:szCs w:val="22"/>
        </w:rPr>
        <w:t xml:space="preserve">ANEXO </w:t>
      </w:r>
      <w:r>
        <w:rPr>
          <w:rStyle w:val="Nfaseforte"/>
          <w:rFonts w:ascii="Arial" w:hAnsi="Arial"/>
          <w:b/>
          <w:bCs/>
          <w:i w:val="false"/>
          <w:caps w:val="false"/>
          <w:smallCaps w:val="false"/>
          <w:color w:val="000000"/>
          <w:spacing w:val="0"/>
          <w:sz w:val="22"/>
          <w:szCs w:val="22"/>
        </w:rPr>
        <w:t>I</w:t>
      </w:r>
    </w:p>
    <w:p>
      <w:pPr>
        <w:pStyle w:val="Corpodotexto"/>
        <w:widowControl/>
        <w:bidi w:val="0"/>
        <w:spacing w:lineRule="atLeast" w:line="285" w:before="120" w:after="120"/>
        <w:ind w:left="120" w:right="120" w:hanging="0"/>
        <w:jc w:val="center"/>
        <w:rPr>
          <w:rFonts w:ascii="Arial" w:hAnsi="Arial"/>
          <w:b/>
          <w:i w:val="false"/>
          <w:caps w:val="false"/>
          <w:smallCaps w:val="false"/>
          <w:color w:val="000000"/>
          <w:spacing w:val="0"/>
          <w:sz w:val="22"/>
          <w:szCs w:val="22"/>
        </w:rPr>
      </w:pPr>
      <w:r>
        <w:rPr>
          <w:rFonts w:ascii="Arial" w:hAnsi="Arial"/>
          <w:b/>
          <w:i w:val="false"/>
          <w:caps w:val="false"/>
          <w:smallCaps w:val="false"/>
          <w:color w:val="000000"/>
          <w:spacing w:val="0"/>
          <w:sz w:val="22"/>
          <w:szCs w:val="22"/>
        </w:rPr>
        <w:t>CONCURSO Nº 1/2024</w:t>
      </w:r>
    </w:p>
    <w:p>
      <w:pPr>
        <w:pStyle w:val="Corpodotexto"/>
        <w:widowControl/>
        <w:bidi w:val="0"/>
        <w:spacing w:lineRule="atLeast" w:line="285" w:before="120" w:after="120"/>
        <w:ind w:left="120" w:right="120" w:hanging="0"/>
        <w:jc w:val="center"/>
        <w:rPr>
          <w:rFonts w:ascii="Arial" w:hAnsi="Arial"/>
          <w:b/>
          <w:i w:val="false"/>
          <w:caps w:val="false"/>
          <w:smallCaps w:val="false"/>
          <w:color w:val="000000"/>
          <w:spacing w:val="0"/>
          <w:sz w:val="22"/>
          <w:szCs w:val="22"/>
        </w:rPr>
      </w:pPr>
      <w:r>
        <w:rPr>
          <w:rFonts w:ascii="Arial" w:hAnsi="Arial"/>
          <w:b/>
          <w:i w:val="false"/>
          <w:caps w:val="false"/>
          <w:smallCaps w:val="false"/>
          <w:color w:val="000000"/>
          <w:spacing w:val="0"/>
          <w:sz w:val="22"/>
          <w:szCs w:val="22"/>
        </w:rPr>
        <w:t>Nº DO PROCESSO NO PORTAL DE COMPRAS 1011014 000142/2024</w:t>
      </w:r>
    </w:p>
    <w:p>
      <w:pPr>
        <w:pStyle w:val="Corpodotexto"/>
        <w:widowControl/>
        <w:bidi w:val="0"/>
        <w:spacing w:lineRule="atLeast" w:line="285" w:before="120" w:after="120"/>
        <w:ind w:left="120" w:right="120" w:hanging="0"/>
        <w:jc w:val="center"/>
        <w:rPr/>
      </w:pPr>
      <w:r>
        <w:rPr>
          <w:rStyle w:val="Nfaseforte"/>
          <w:rFonts w:ascii="Arial" w:hAnsi="Arial"/>
          <w:b/>
          <w:bCs/>
          <w:i w:val="false"/>
          <w:caps w:val="false"/>
          <w:smallCaps w:val="false"/>
          <w:color w:val="000000"/>
          <w:spacing w:val="0"/>
          <w:sz w:val="22"/>
          <w:szCs w:val="22"/>
        </w:rPr>
        <w:t>TERMO DE REFERÊNCIA</w:t>
      </w:r>
    </w:p>
    <w:p>
      <w:pPr>
        <w:pStyle w:val="Corpodotexto"/>
        <w:widowControl/>
        <w:bidi w:val="0"/>
        <w:spacing w:lineRule="atLeast" w:line="285" w:before="120" w:after="120"/>
        <w:ind w:left="120" w:right="120" w:hanging="0"/>
        <w:jc w:val="both"/>
        <w:rPr>
          <w:caps w:val="false"/>
          <w:smallCaps w:val="false"/>
          <w:color w:val="000000"/>
          <w:spacing w:val="0"/>
        </w:rPr>
      </w:pPr>
      <w:r>
        <w:rPr>
          <w:caps w:val="false"/>
          <w:smallCaps w:val="false"/>
          <w:color w:val="000000"/>
          <w:spacing w:val="0"/>
        </w:rPr>
      </w:r>
    </w:p>
    <w:p>
      <w:pPr>
        <w:pStyle w:val="Corpodotexto"/>
        <w:widowControl/>
        <w:bidi w:val="0"/>
        <w:spacing w:lineRule="atLeast" w:line="285" w:before="120" w:after="120"/>
        <w:ind w:left="120" w:right="120" w:hanging="0"/>
        <w:jc w:val="both"/>
        <w:rPr>
          <w:caps w:val="false"/>
          <w:smallCaps w:val="false"/>
          <w:color w:val="000000"/>
          <w:spacing w:val="0"/>
        </w:rPr>
      </w:pPr>
      <w:r>
        <w:rPr>
          <w:caps w:val="false"/>
          <w:smallCaps w:val="false"/>
          <w:color w:val="000000"/>
          <w:spacing w:val="0"/>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bidi w:val="0"/>
              <w:spacing w:lineRule="auto" w:line="240" w:before="0" w:after="0"/>
              <w:ind w:right="120" w:hanging="0"/>
              <w:jc w:val="both"/>
              <w:rPr/>
            </w:pPr>
            <w:r>
              <w:rPr>
                <w:rFonts w:ascii="Utopia-Bold" w:hAnsi="Utopia-Bold"/>
                <w:b/>
                <w:sz w:val="23"/>
              </w:rPr>
              <w:t xml:space="preserve">a) </w:t>
            </w:r>
            <w:r>
              <w:rPr>
                <w:rFonts w:ascii="Utopia-Regular" w:hAnsi="Utopia-Regular"/>
                <w:sz w:val="23"/>
              </w:rPr>
              <w:t xml:space="preserve">Objeto: </w:t>
            </w:r>
          </w:p>
          <w:p>
            <w:pPr>
              <w:pStyle w:val="Normal"/>
              <w:widowControl/>
              <w:bidi w:val="0"/>
              <w:spacing w:lineRule="auto" w:line="240" w:before="0" w:after="0"/>
              <w:ind w:right="120" w:hanging="0"/>
              <w:jc w:val="both"/>
              <w:rPr/>
            </w:pPr>
            <w:r>
              <w:rPr>
                <w:rFonts w:ascii="Utopia-Bold" w:hAnsi="Utopia-Bold"/>
                <w:b/>
                <w:sz w:val="23"/>
              </w:rPr>
              <w:t>1</w:t>
            </w:r>
            <w:r>
              <w:rPr>
                <w:rFonts w:ascii="Utopia-Bold" w:hAnsi="Utopia-Bold"/>
                <w:b/>
                <w:sz w:val="23"/>
              </w:rPr>
              <w:t xml:space="preserve">.1 </w:t>
            </w:r>
            <w:r>
              <w:rPr>
                <w:rFonts w:ascii="Utopia-Regular" w:hAnsi="Utopia-Regular"/>
                <w:sz w:val="23"/>
              </w:rPr>
              <w:t>- Seleção de 10 (dez) propostas de soluções científico-tecnológicas inovadoras, de impacto socioambiental, de diferentes modelos e estágios de operação no país, para prever, evitar ou minimizar as causas ou efeitos das mudanças climáticas no Estado de Minas Gerais.</w:t>
            </w:r>
          </w:p>
          <w:p>
            <w:pPr>
              <w:pStyle w:val="Normal"/>
              <w:widowControl/>
              <w:bidi w:val="0"/>
              <w:spacing w:lineRule="auto" w:line="240" w:before="0" w:after="0"/>
              <w:ind w:right="120" w:hanging="0"/>
              <w:jc w:val="both"/>
              <w:rPr/>
            </w:pPr>
            <w:r>
              <w:rPr>
                <w:rFonts w:ascii="Utopia-Bold" w:hAnsi="Utopia-Bold"/>
                <w:b/>
                <w:sz w:val="23"/>
              </w:rPr>
              <w:t>1</w:t>
            </w:r>
            <w:r>
              <w:rPr>
                <w:rFonts w:ascii="Utopia-Bold" w:hAnsi="Utopia-Bold"/>
                <w:b/>
                <w:sz w:val="23"/>
              </w:rPr>
              <w:t xml:space="preserve">.1.1 </w:t>
            </w:r>
            <w:r>
              <w:rPr>
                <w:rFonts w:ascii="Utopia-Regular" w:hAnsi="Utopia-Regular"/>
                <w:sz w:val="23"/>
              </w:rPr>
              <w:t xml:space="preserve">- Serão admitidas propostas de soluções relativas aos temas e subtemas constantes no Anexo II – Desafios Climáticos </w:t>
            </w:r>
            <w:r>
              <w:rPr>
                <w:rFonts w:ascii="Utopia-Bold" w:hAnsi="Utopia-Bold"/>
                <w:b/>
                <w:sz w:val="23"/>
              </w:rPr>
              <w:t xml:space="preserve">- </w:t>
            </w:r>
            <w:r>
              <w:rPr>
                <w:rFonts w:ascii="Utopia-Regular" w:hAnsi="Utopia-Regular"/>
                <w:sz w:val="23"/>
              </w:rPr>
              <w:t>Temas e Subtemas – deste instrumento.</w:t>
            </w:r>
          </w:p>
          <w:p>
            <w:pPr>
              <w:pStyle w:val="Normal"/>
              <w:widowControl/>
              <w:bidi w:val="0"/>
              <w:spacing w:lineRule="auto" w:line="240" w:before="0" w:after="0"/>
              <w:ind w:right="120" w:hanging="0"/>
              <w:jc w:val="both"/>
              <w:rPr/>
            </w:pPr>
            <w:r>
              <w:rPr>
                <w:rFonts w:ascii="Utopia-Bold" w:hAnsi="Utopia-Bold"/>
                <w:b/>
                <w:sz w:val="23"/>
              </w:rPr>
              <w:t>1</w:t>
            </w:r>
            <w:r>
              <w:rPr>
                <w:rFonts w:ascii="Utopia-Bold" w:hAnsi="Utopia-Bold"/>
                <w:b/>
                <w:sz w:val="23"/>
              </w:rPr>
              <w:t xml:space="preserve">.1.2 </w:t>
            </w:r>
            <w:r>
              <w:rPr>
                <w:rFonts w:ascii="Utopia-Regular" w:hAnsi="Utopia-Regular"/>
                <w:sz w:val="23"/>
              </w:rPr>
              <w:t>- Os vencedores do processo seletivo serão premiados pela ALMG, por meio de:</w:t>
            </w:r>
          </w:p>
          <w:p>
            <w:pPr>
              <w:pStyle w:val="Normal"/>
              <w:bidi w:val="0"/>
              <w:spacing w:lineRule="auto" w:line="240" w:before="0" w:after="0"/>
              <w:jc w:val="both"/>
              <w:rPr/>
            </w:pPr>
            <w:r>
              <w:rPr>
                <w:rFonts w:ascii="Utopia-Regular" w:hAnsi="Utopia-Regular"/>
                <w:sz w:val="23"/>
              </w:rPr>
              <w:t>a) prêmio em dinheiro no valor de R$60.000,00 (sessenta mil reais) para cada proposta de solução;</w:t>
            </w:r>
          </w:p>
          <w:p>
            <w:pPr>
              <w:pStyle w:val="Normal"/>
              <w:bidi w:val="0"/>
              <w:spacing w:lineRule="auto" w:line="240" w:before="0" w:after="0"/>
              <w:jc w:val="both"/>
              <w:rPr/>
            </w:pPr>
            <w:r>
              <w:rPr>
                <w:rFonts w:ascii="Utopia-Regular" w:hAnsi="Utopia-Regular"/>
                <w:sz w:val="23"/>
              </w:rPr>
              <w:t xml:space="preserve">b) participação em Programa de Aceleração, para desenvolvimento de suas respectivas soluções inovadoras , conforme condições estabelecidas neste instrumento. </w:t>
            </w:r>
          </w:p>
        </w:tc>
      </w:tr>
    </w:tbl>
    <w:p>
      <w:pPr>
        <w:pStyle w:val="Normal"/>
        <w:bidi w:val="0"/>
        <w:spacing w:lineRule="auto" w:line="240" w:before="0" w:after="0"/>
        <w:jc w:val="left"/>
        <w:rPr>
          <w:rFonts w:ascii="Utopia-Regular" w:hAnsi="Utopia-Regular"/>
          <w:sz w:val="23"/>
        </w:rPr>
      </w:pPr>
      <w:r>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Utopia-Bold" w:hAnsi="Utopia-Bold"/>
                <w:b/>
                <w:sz w:val="23"/>
              </w:rPr>
              <w:t xml:space="preserve">b) </w:t>
            </w:r>
            <w:r>
              <w:rPr>
                <w:rFonts w:ascii="Utopia-Regular" w:hAnsi="Utopia-Regular"/>
                <w:sz w:val="23"/>
              </w:rPr>
              <w:t xml:space="preserve">Critérios de aceitabilidade: julgamento pelo critério melhor técnica ou conteúdo artístico, conforme especificações técnicas do objeto acima. </w:t>
            </w:r>
          </w:p>
        </w:tc>
      </w:tr>
    </w:tbl>
    <w:p>
      <w:pPr>
        <w:pStyle w:val="Normal"/>
        <w:bidi w:val="0"/>
        <w:jc w:val="left"/>
        <w:rPr>
          <w:rFonts w:ascii="Utopia-Bold" w:hAnsi="Utopia-Bold"/>
          <w:b/>
          <w:b/>
          <w:sz w:val="23"/>
        </w:rPr>
      </w:pPr>
      <w:r>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Utopia-Bold" w:hAnsi="Utopia-Bold"/>
                <w:b/>
                <w:sz w:val="23"/>
              </w:rPr>
              <w:t xml:space="preserve">c) </w:t>
            </w:r>
            <w:r>
              <w:rPr>
                <w:rFonts w:ascii="Utopia-Regular" w:hAnsi="Utopia-Regular"/>
                <w:sz w:val="23"/>
              </w:rPr>
              <w:t>Justificativa da contratação:</w:t>
            </w:r>
          </w:p>
          <w:p>
            <w:pPr>
              <w:pStyle w:val="Normal"/>
              <w:bidi w:val="0"/>
              <w:jc w:val="both"/>
              <w:rPr/>
            </w:pPr>
            <w:r>
              <w:rPr>
                <w:rFonts w:ascii="Utopia-Regular" w:hAnsi="Utopia-Regular"/>
                <w:sz w:val="23"/>
              </w:rPr>
              <w:t xml:space="preserve">A Assembleia Legislativa de Minas Gerais - ALMG - tem empreendido esforços significativos para buscar soluções capazes de minimizar os impactos da crise climática no Estado. De maneira inovadora, a ALMG adotou as seguintes medidas: </w:t>
            </w:r>
          </w:p>
          <w:p>
            <w:pPr>
              <w:pStyle w:val="Normal"/>
              <w:bidi w:val="0"/>
              <w:jc w:val="both"/>
              <w:rPr/>
            </w:pPr>
            <w:r>
              <w:rPr>
                <w:rFonts w:ascii="Utopia-Regular" w:hAnsi="Utopia-Regular"/>
                <w:sz w:val="23"/>
              </w:rPr>
              <w:t>- realização do Seminário Técnico de Crise Climática em Minas Gerais: Desafios na Convivência com a Seca e a Chuva Extrema, realizado em parceria com mais de 60 instituições e universidades de todo o Estado.</w:t>
            </w:r>
          </w:p>
          <w:p>
            <w:pPr>
              <w:pStyle w:val="Normal"/>
              <w:bidi w:val="0"/>
              <w:jc w:val="both"/>
              <w:rPr/>
            </w:pPr>
            <w:r>
              <w:rPr>
                <w:rFonts w:ascii="Utopia-Regular" w:hAnsi="Utopia-Regular"/>
                <w:sz w:val="23"/>
              </w:rPr>
              <w:t>- planejamento de processo seletivo com vistas a selecionar e incentivar soluções científico-tecnológicas para prever, evitar ou minimizar as causas ou efeitos das mudanças climáticas no território mineiro. As soluções vencedoras do processo seletivo serão premiadas pela ALMG, por meio de prêmio em dinheiro e de participação no Programa de Aceleração dessas iniciativas.</w:t>
            </w:r>
          </w:p>
          <w:p>
            <w:pPr>
              <w:pStyle w:val="Normal"/>
              <w:bidi w:val="0"/>
              <w:jc w:val="both"/>
              <w:rPr/>
            </w:pPr>
            <w:r>
              <w:rPr>
                <w:rFonts w:ascii="Utopia-Regular" w:hAnsi="Utopia-Regular"/>
                <w:sz w:val="23"/>
              </w:rPr>
              <w:t xml:space="preserve">Portanto, além do prêmio em dinheiro, será oferecida aos vencedores do processo seletivo promovido pela ALMG a oportunidade de desenvolvimento/aceleração de seus negócios, com benefícios diretos para os próprios vencedores e indiretos para a sociedade. A realização do processo permitirá o desenvolvimento de iniciativas e inovações aplicáveis ao enfrentamento da crise climática no Estado de Minas Gerais. Ele também representa uma ação inovadora no âmbito do Poder Legislativo, contribuindo para o aprimoramento de sua atuação. </w:t>
            </w:r>
          </w:p>
        </w:tc>
      </w:tr>
    </w:tbl>
    <w:p>
      <w:pPr>
        <w:pStyle w:val="Normal"/>
        <w:bidi w:val="0"/>
        <w:jc w:val="left"/>
        <w:rPr>
          <w:rFonts w:ascii="Utopia-Bold" w:hAnsi="Utopia-Bold"/>
          <w:b/>
          <w:b/>
          <w:sz w:val="23"/>
        </w:rPr>
      </w:pPr>
      <w:r>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Utopia-Bold" w:hAnsi="Utopia-Bold"/>
                <w:b/>
                <w:sz w:val="23"/>
              </w:rPr>
              <w:t xml:space="preserve">d) </w:t>
            </w:r>
            <w:r>
              <w:rPr>
                <w:rFonts w:ascii="Utopia-Regular" w:hAnsi="Utopia-Regular"/>
                <w:sz w:val="23"/>
              </w:rPr>
              <w:t>Prazo de execução: conforme subitem 9.1.6 do edital.</w:t>
            </w:r>
          </w:p>
        </w:tc>
      </w:tr>
    </w:tbl>
    <w:p>
      <w:pPr>
        <w:pStyle w:val="Normal"/>
        <w:bidi w:val="0"/>
        <w:jc w:val="left"/>
        <w:rPr>
          <w:rFonts w:ascii="Utopia-Regular" w:hAnsi="Utopia-Regular"/>
          <w:sz w:val="23"/>
        </w:rPr>
      </w:pPr>
      <w:r>
        <w:rPr/>
      </w:r>
    </w:p>
    <w:tbl>
      <w:tblPr>
        <w:tblW w:w="5000" w:type="pct"/>
        <w:jc w:val="left"/>
        <w:tblInd w:w="55" w:type="dxa"/>
        <w:tblLayout w:type="fixed"/>
        <w:tblCellMar>
          <w:top w:w="55" w:type="dxa"/>
          <w:left w:w="55" w:type="dxa"/>
          <w:bottom w:w="55" w:type="dxa"/>
          <w:right w:w="55" w:type="dxa"/>
        </w:tblCellMar>
      </w:tblPr>
      <w:tblGrid>
        <w:gridCol w:w="9638"/>
      </w:tblGrid>
      <w:tr>
        <w:trPr/>
        <w:tc>
          <w:tcPr>
            <w:tcW w:w="9638" w:type="dxa"/>
            <w:tcBorders>
              <w:top w:val="single" w:sz="4" w:space="0" w:color="000000"/>
              <w:left w:val="single" w:sz="4" w:space="0" w:color="000000"/>
              <w:bottom w:val="single" w:sz="4" w:space="0" w:color="000000"/>
              <w:right w:val="single" w:sz="4" w:space="0" w:color="000000"/>
            </w:tcBorders>
          </w:tcPr>
          <w:p>
            <w:pPr>
              <w:pStyle w:val="Normal"/>
              <w:bidi w:val="0"/>
              <w:jc w:val="both"/>
              <w:rPr/>
            </w:pPr>
            <w:r>
              <w:rPr>
                <w:rFonts w:ascii="Utopia-Bold" w:hAnsi="Utopia-Bold"/>
                <w:b/>
                <w:sz w:val="23"/>
              </w:rPr>
              <w:t xml:space="preserve">e) </w:t>
            </w:r>
            <w:r>
              <w:rPr>
                <w:rFonts w:ascii="Utopia-Regular" w:hAnsi="Utopia-Regular"/>
                <w:sz w:val="23"/>
              </w:rPr>
              <w:t xml:space="preserve">Responsável(is) técnico(s) pelas informações e pelo acompanhamento do concurso/ telefone / </w:t>
            </w:r>
            <w:r>
              <w:rPr>
                <w:rFonts w:ascii="Utopia-Italic" w:hAnsi="Utopia-Italic"/>
                <w:i/>
                <w:sz w:val="23"/>
              </w:rPr>
              <w:t>e-mail</w:t>
            </w:r>
          </w:p>
          <w:p>
            <w:pPr>
              <w:pStyle w:val="Normal"/>
              <w:bidi w:val="0"/>
              <w:jc w:val="both"/>
              <w:rPr/>
            </w:pPr>
            <w:r>
              <w:rPr>
                <w:rFonts w:ascii="Utopia-Regular" w:hAnsi="Utopia-Regular"/>
                <w:sz w:val="23"/>
              </w:rPr>
              <w:t>de contato: Secretaria-Geral da Mesa, e-mail duvidas.premio@almg.gov.br.</w:t>
            </w:r>
          </w:p>
        </w:tc>
      </w:tr>
    </w:tbl>
    <w:p>
      <w:pPr>
        <w:pStyle w:val="Normal"/>
        <w:bidi w:val="0"/>
        <w:jc w:val="left"/>
        <w:rPr>
          <w:rFonts w:ascii="Utopia-Bold" w:hAnsi="Utopia-Bold"/>
          <w:b/>
          <w:b/>
          <w:sz w:val="23"/>
        </w:rPr>
      </w:pPr>
      <w:r>
        <w:rPr/>
      </w:r>
    </w:p>
    <w:p>
      <w:pPr>
        <w:pStyle w:val="Normal"/>
        <w:bidi w:val="0"/>
        <w:jc w:val="left"/>
        <w:rPr>
          <w:rFonts w:ascii="Utopia-Regular" w:hAnsi="Utopia-Regular"/>
          <w:sz w:val="23"/>
        </w:rPr>
      </w:pPr>
      <w:r>
        <w:rPr/>
      </w:r>
    </w:p>
    <w:p>
      <w:pPr>
        <w:pStyle w:val="Normal"/>
        <w:bidi w:val="0"/>
        <w:jc w:val="left"/>
        <w:rPr>
          <w:rFonts w:ascii="Utopia-Bold" w:hAnsi="Utopia-Bold"/>
          <w:b/>
          <w:b/>
          <w:sz w:val="23"/>
        </w:rPr>
      </w:pPr>
      <w:r>
        <w:rPr/>
      </w:r>
    </w:p>
    <w:p>
      <w:pPr>
        <w:pStyle w:val="Normal"/>
        <w:bidi w:val="0"/>
        <w:jc w:val="left"/>
        <w:rPr>
          <w:rFonts w:ascii="Utopia-Regular" w:hAnsi="Utopia-Regular"/>
          <w:i/>
          <w:i/>
          <w:sz w:val="23"/>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Utopia-Bold">
    <w:charset w:val="00"/>
    <w:family w:val="roman"/>
    <w:pitch w:val="variable"/>
  </w:font>
  <w:font w:name="Utopia-Regular">
    <w:charset w:val="00"/>
    <w:family w:val="roman"/>
    <w:pitch w:val="variable"/>
  </w:font>
  <w:font w:name="Utopia-Italic">
    <w:charset w:val="00"/>
    <w:family w:val="roman"/>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pt-BR"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NSimSun" w:cs="Arial"/>
      <w:color w:val="auto"/>
      <w:kern w:val="2"/>
      <w:sz w:val="24"/>
      <w:szCs w:val="24"/>
      <w:lang w:val="pt-BR" w:eastAsia="zh-CN" w:bidi="hi-IN"/>
    </w:rPr>
  </w:style>
  <w:style w:type="character" w:styleId="Nfaseforte">
    <w:name w:val="Ênfase forte"/>
    <w:qFormat/>
    <w:rPr>
      <w:b/>
      <w:bCs/>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Arial"/>
    </w:rPr>
  </w:style>
  <w:style w:type="paragraph" w:styleId="Leg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lang w:val="zxx" w:eastAsia="zxx" w:bidi="zxx"/>
    </w:rPr>
  </w:style>
  <w:style w:type="paragraph" w:styleId="Contedodatabela">
    <w:name w:val="Conteúdo da tabe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LibreOffice/7.3.6.2$Windows_X86_64 LibreOffice_project/c28ca90fd6e1a19e189fc16c05f8f8924961e12e</Application>
  <AppVersion>15.0000</AppVersion>
  <Pages>1</Pages>
  <Words>381</Words>
  <Characters>2253</Characters>
  <CharactersWithSpaces>2622</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2024-08-27T10:40:42Z</dcterms:created>
  <dc:creator/>
  <dc:description/>
  <dc:language>pt-BR</dc:language>
  <cp:lastModifiedBy/>
  <dcterms:modified xsi:type="dcterms:W3CDTF">2024-08-28T13:26:12Z</dcterms:modified>
  <cp:revision>3</cp:revision>
  <dc:subject/>
  <dc:title/>
</cp:coreProperties>
</file>